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5921" w14:textId="77777777" w:rsidR="00E23400" w:rsidRPr="00E23400" w:rsidRDefault="00DE6565" w:rsidP="003930E8">
      <w:pPr>
        <w:pBdr>
          <w:bottom w:val="single" w:sz="4" w:space="1" w:color="auto"/>
        </w:pBdr>
        <w:spacing w:line="276" w:lineRule="auto"/>
        <w:jc w:val="both"/>
        <w:rPr>
          <w:b/>
        </w:rPr>
      </w:pPr>
      <w:bookmarkStart w:id="0" w:name="_GoBack"/>
      <w:bookmarkEnd w:id="0"/>
      <w:r>
        <w:rPr>
          <w:b/>
        </w:rPr>
        <w:t>RESUMEN resultados y participación en Rankings. UNIVERSIDAD DE LEÓN</w:t>
      </w:r>
    </w:p>
    <w:p w14:paraId="1C9695B3" w14:textId="54485BAF" w:rsidR="007F4616" w:rsidRDefault="00A707BF" w:rsidP="003930E8">
      <w:pPr>
        <w:spacing w:line="276" w:lineRule="auto"/>
        <w:jc w:val="both"/>
      </w:pPr>
      <w:r>
        <w:t>E</w:t>
      </w:r>
      <w:r w:rsidR="007D53B4">
        <w:t xml:space="preserve">l </w:t>
      </w:r>
      <w:r w:rsidR="007D53B4" w:rsidRPr="0052401D">
        <w:rPr>
          <w:b/>
          <w:color w:val="FF0000"/>
        </w:rPr>
        <w:t>Ranking de la Fundación Conocimiento y Desarrollo</w:t>
      </w:r>
      <w:r>
        <w:t>,</w:t>
      </w:r>
      <w:r w:rsidR="007F4616">
        <w:t xml:space="preserve"> un ranking en cuya edición de 20</w:t>
      </w:r>
      <w:r w:rsidR="007E634D">
        <w:t>2</w:t>
      </w:r>
      <w:r w:rsidR="00391AFF">
        <w:t>2</w:t>
      </w:r>
      <w:r w:rsidR="007F4616">
        <w:t xml:space="preserve"> participaron </w:t>
      </w:r>
      <w:r w:rsidR="007F4616" w:rsidRPr="004D27D0">
        <w:rPr>
          <w:rFonts w:ascii="Calibri" w:eastAsia="Times New Roman" w:hAnsi="Calibri" w:cs="Times New Roman"/>
          <w:lang w:val="es-ES_tradnl" w:eastAsia="es-ES"/>
        </w:rPr>
        <w:t>7</w:t>
      </w:r>
      <w:r w:rsidR="00391AFF">
        <w:rPr>
          <w:rFonts w:ascii="Calibri" w:eastAsia="Times New Roman" w:hAnsi="Calibri" w:cs="Times New Roman"/>
          <w:lang w:val="es-ES_tradnl" w:eastAsia="es-ES"/>
        </w:rPr>
        <w:t>9</w:t>
      </w:r>
      <w:r w:rsidR="007F4616" w:rsidRPr="004D27D0">
        <w:rPr>
          <w:rFonts w:ascii="Calibri" w:eastAsia="Times New Roman" w:hAnsi="Calibri" w:cs="Times New Roman"/>
          <w:lang w:val="es-ES_tradnl" w:eastAsia="es-ES"/>
        </w:rPr>
        <w:t xml:space="preserve"> universidades </w:t>
      </w:r>
      <w:r>
        <w:rPr>
          <w:rFonts w:ascii="Calibri" w:eastAsia="Times New Roman" w:hAnsi="Calibri" w:cs="Times New Roman"/>
          <w:lang w:val="es-ES_tradnl" w:eastAsia="es-ES"/>
        </w:rPr>
        <w:t xml:space="preserve">española </w:t>
      </w:r>
      <w:r w:rsidR="007F4616">
        <w:rPr>
          <w:rFonts w:ascii="Calibri" w:eastAsia="Times New Roman" w:hAnsi="Calibri" w:cs="Times New Roman"/>
          <w:lang w:val="es-ES_tradnl" w:eastAsia="es-ES"/>
        </w:rPr>
        <w:t>establece</w:t>
      </w:r>
      <w:r w:rsidR="006404DF">
        <w:t xml:space="preserve"> tres niveles de rendimiento</w:t>
      </w:r>
      <w:r w:rsidR="007F4616">
        <w:t xml:space="preserve"> </w:t>
      </w:r>
      <w:r w:rsidR="006404DF">
        <w:t>-</w:t>
      </w:r>
      <w:r w:rsidR="007F4616">
        <w:t>alto, intermedio y reducido</w:t>
      </w:r>
      <w:r w:rsidR="006404DF">
        <w:t>- para cinco dimensiones: enseñanza y aprendizaje; investigación; transferencia de conocimiento; orientación internacional y contribución al desarrollo regional.</w:t>
      </w:r>
    </w:p>
    <w:p w14:paraId="79255748" w14:textId="77777777" w:rsidR="00391AFF" w:rsidRPr="00F00188" w:rsidRDefault="00391AFF" w:rsidP="00391AFF">
      <w:pPr>
        <w:jc w:val="both"/>
        <w:rPr>
          <w:b/>
        </w:rPr>
      </w:pPr>
      <w:r w:rsidRPr="00F00188">
        <w:t xml:space="preserve">En la edición de 2022 del Ranking de la Fundación Conocimiento y Desarrollo, elaborada sobre datos recopilados hasta el curso 2019-20, la Universidad de León muestra un rendimiento alto (con valores superiores a la media) en 9 indicadores, </w:t>
      </w:r>
      <w:r w:rsidRPr="00F00188">
        <w:rPr>
          <w:b/>
          <w:color w:val="00B050"/>
        </w:rPr>
        <w:t>1 más que en la pasada edición</w:t>
      </w:r>
      <w:r w:rsidRPr="00F00188">
        <w:rPr>
          <w:b/>
        </w:rPr>
        <w:t>:</w:t>
      </w:r>
      <w:r w:rsidRPr="00F00188">
        <w:t xml:space="preserve"> tasa de rendimiento en Máster; número de estudiantes de otras comunidades matriculados en Grado; número de estudiantes de otras comunidades matriculados en Máster; porcentaje de publicaciones de acceso abierto; número de tramos de investigación vivos del PDI; fondo externos de investigación liquidados; fondos provenientes de fuentes privadas captados para transferencia de conocimiento; número de spin-</w:t>
      </w:r>
      <w:proofErr w:type="spellStart"/>
      <w:r w:rsidRPr="00F00188">
        <w:t>offs</w:t>
      </w:r>
      <w:proofErr w:type="spellEnd"/>
      <w:r w:rsidRPr="00F00188">
        <w:t xml:space="preserve"> creadas en los últimos tres años y publicaciones con empresas de la región. Muestra un rendimiento intermedio, es decir, con valores iguales o ligeramente superiores a la media, en 17 indicadores y un rendimiento reducido en 10 indicadores.</w:t>
      </w:r>
    </w:p>
    <w:p w14:paraId="289256FA" w14:textId="77777777" w:rsidR="00391AFF" w:rsidRPr="00F00188" w:rsidRDefault="00391AFF" w:rsidP="00391AFF">
      <w:pPr>
        <w:jc w:val="both"/>
      </w:pPr>
      <w:r w:rsidRPr="00F00188">
        <w:t xml:space="preserve">Por otra parte, respecto a la edición de 2021, se evidencia un </w:t>
      </w:r>
      <w:r w:rsidRPr="00F00188">
        <w:rPr>
          <w:color w:val="00B050"/>
        </w:rPr>
        <w:t xml:space="preserve">incremento en el valor de los siguientes </w:t>
      </w:r>
      <w:r w:rsidRPr="00F00188">
        <w:rPr>
          <w:b/>
          <w:color w:val="00B050"/>
        </w:rPr>
        <w:t>18 indicadores</w:t>
      </w:r>
      <w:r w:rsidRPr="00F00188">
        <w:t xml:space="preserve">: tasa de graduación en Máster; tasa de graduación normativa en Grado; tasa de rendimiento en Grado; tasa de rendimiento en Máster; tasa de éxito; estudiantes de otras comunidades en Grado; fondos externos de investigación liquidados; fondos externos de investigación captados; publicaciones por profesor; impacto normalizado de las publicaciones; publicaciones en acceso abierto; </w:t>
      </w:r>
      <w:proofErr w:type="spellStart"/>
      <w:r w:rsidRPr="00F00188">
        <w:t>post-doctorados</w:t>
      </w:r>
      <w:proofErr w:type="spellEnd"/>
      <w:r w:rsidRPr="00F00188">
        <w:t>; tramos de investigación; recursos externos liquidados para investigación y transferencia de conocimiento provenientes de fuentes privadas; publicaciones con empresas; titulaciones en idioma extranjero de Grado; movilidad de estudiantes; profesorado extranjero y publicaciones internacionales.</w:t>
      </w:r>
    </w:p>
    <w:p w14:paraId="111F7BEE" w14:textId="77777777" w:rsidR="00391AFF" w:rsidRPr="00F00188" w:rsidRDefault="00391AFF" w:rsidP="00391AFF">
      <w:pPr>
        <w:jc w:val="both"/>
      </w:pPr>
      <w:r w:rsidRPr="00F00188">
        <w:t xml:space="preserve">De ello se puede concluir que </w:t>
      </w:r>
      <w:proofErr w:type="spellStart"/>
      <w:r w:rsidRPr="00F00188">
        <w:t>Unileon</w:t>
      </w:r>
      <w:proofErr w:type="spellEnd"/>
      <w:r w:rsidRPr="00F00188">
        <w:t>:</w:t>
      </w:r>
    </w:p>
    <w:p w14:paraId="7FE21B65" w14:textId="77777777" w:rsidR="00391AFF" w:rsidRPr="00F00188" w:rsidRDefault="00391AFF" w:rsidP="00391AFF">
      <w:pPr>
        <w:pStyle w:val="Prrafodelista"/>
        <w:numPr>
          <w:ilvl w:val="0"/>
          <w:numId w:val="1"/>
        </w:numPr>
        <w:jc w:val="both"/>
      </w:pPr>
      <w:r w:rsidRPr="00F00188">
        <w:t>Ha mejorado en cuanto al rendimiento académico de sus estudiantes</w:t>
      </w:r>
    </w:p>
    <w:p w14:paraId="2041EBE7" w14:textId="77777777" w:rsidR="00391AFF" w:rsidRPr="00F00188" w:rsidRDefault="00391AFF" w:rsidP="00391AFF">
      <w:pPr>
        <w:pStyle w:val="Prrafodelista"/>
        <w:numPr>
          <w:ilvl w:val="0"/>
          <w:numId w:val="1"/>
        </w:numPr>
        <w:jc w:val="both"/>
      </w:pPr>
      <w:r w:rsidRPr="00F00188">
        <w:t>Sigue siendo una de las universidades que tienen más alumnado procedente de otras comunidades (más en Grado que en Máster)</w:t>
      </w:r>
    </w:p>
    <w:p w14:paraId="1C03BA49" w14:textId="77777777" w:rsidR="00391AFF" w:rsidRPr="00F00188" w:rsidRDefault="00391AFF" w:rsidP="00391AFF">
      <w:pPr>
        <w:pStyle w:val="Prrafodelista"/>
        <w:numPr>
          <w:ilvl w:val="0"/>
          <w:numId w:val="1"/>
        </w:numPr>
        <w:jc w:val="both"/>
      </w:pPr>
      <w:r w:rsidRPr="00F00188">
        <w:t>Es una de las universidades que más fondos externos de investigación liquida habiendo duplicado la liquidación (recursos externos para actividades de I+D+i por la Universidad y por las entidades vinculadas sin incluir las transferencias corrientes del Gobierno, por PDI (ETC). T= promedio de 3 años)</w:t>
      </w:r>
    </w:p>
    <w:p w14:paraId="560E534B" w14:textId="77777777" w:rsidR="00391AFF" w:rsidRPr="00F00188" w:rsidRDefault="00391AFF" w:rsidP="00391AFF">
      <w:pPr>
        <w:pStyle w:val="Prrafodelista"/>
        <w:numPr>
          <w:ilvl w:val="0"/>
          <w:numId w:val="1"/>
        </w:numPr>
        <w:jc w:val="both"/>
      </w:pPr>
      <w:r w:rsidRPr="00F00188">
        <w:t>Ha mejorado la captación de recursos externos para actividades de I+D+i sin incluir las transferencias corrientes del Gobierno, por PDI (ETC). T= promedio de 3 años.</w:t>
      </w:r>
    </w:p>
    <w:p w14:paraId="7E9E36BD" w14:textId="77777777" w:rsidR="00391AFF" w:rsidRPr="00F00188" w:rsidRDefault="00391AFF" w:rsidP="00391AFF">
      <w:pPr>
        <w:pStyle w:val="Prrafodelista"/>
        <w:numPr>
          <w:ilvl w:val="0"/>
          <w:numId w:val="1"/>
        </w:numPr>
        <w:jc w:val="both"/>
      </w:pPr>
      <w:r w:rsidRPr="00F00188">
        <w:t>Sigue siendo una de las universidades que tiene más número de sexenios vivos</w:t>
      </w:r>
    </w:p>
    <w:p w14:paraId="16A6F057" w14:textId="77777777" w:rsidR="00391AFF" w:rsidRPr="00F00188" w:rsidRDefault="00391AFF" w:rsidP="00391AFF">
      <w:pPr>
        <w:pStyle w:val="Prrafodelista"/>
        <w:numPr>
          <w:ilvl w:val="0"/>
          <w:numId w:val="1"/>
        </w:numPr>
        <w:jc w:val="both"/>
      </w:pPr>
      <w:r w:rsidRPr="00F00188">
        <w:t>Es una de las universidades que liquida más recursos externos para investigación y transferencia de conocimiento provenientes de fuentes privadas dividido por PDI (ETC). T= promedio de 3 años.</w:t>
      </w:r>
    </w:p>
    <w:p w14:paraId="1D5F00DD" w14:textId="77777777" w:rsidR="00391AFF" w:rsidRPr="00F00188" w:rsidRDefault="00391AFF" w:rsidP="00391AFF">
      <w:pPr>
        <w:pStyle w:val="Prrafodelista"/>
        <w:numPr>
          <w:ilvl w:val="0"/>
          <w:numId w:val="1"/>
        </w:numPr>
        <w:jc w:val="both"/>
      </w:pPr>
      <w:r w:rsidRPr="00F00188">
        <w:t>Sigue mejorando en la ratio entre el número de estudiantes de grado y máster en programas de intercambio con el extranjero (enviados y atraídos) y el total de estudiantes de grado y máster matriculados. T= promedio de 3 años</w:t>
      </w:r>
    </w:p>
    <w:p w14:paraId="1580CCCF" w14:textId="77777777" w:rsidR="00DC2B7B" w:rsidRPr="00DC2B7B" w:rsidRDefault="00DC2B7B" w:rsidP="00DC2B7B">
      <w:pPr>
        <w:jc w:val="both"/>
      </w:pPr>
      <w:r w:rsidRPr="00DC2B7B">
        <w:lastRenderedPageBreak/>
        <w:t>Estos datos evidencian que, desde 2016, la institución leonesa mantiene un progreso constante que se refleja en un mejor posicionamiento respecto a los indicadores con los que la Fundación Conocimiento y Desarrollo evalúa su rendimiento en enseñanza y aprendizaje, en investigación, en transferencia de conocimiento, en orientación internacional y en contribución al desarrollo regional.</w:t>
      </w:r>
    </w:p>
    <w:p w14:paraId="303AFA01" w14:textId="77777777" w:rsidR="007F4616" w:rsidRDefault="006404DF" w:rsidP="003930E8">
      <w:pPr>
        <w:spacing w:line="276" w:lineRule="auto"/>
        <w:jc w:val="both"/>
      </w:pPr>
      <w:r>
        <w:t>Este ranking</w:t>
      </w:r>
      <w:r w:rsidR="007F4616" w:rsidRPr="00673140">
        <w:t xml:space="preserve"> se define como </w:t>
      </w:r>
      <w:r w:rsidR="007F4616">
        <w:t>un ranking</w:t>
      </w:r>
      <w:r w:rsidR="007F4616" w:rsidRPr="00673140">
        <w:t xml:space="preserve"> multidimensional</w:t>
      </w:r>
      <w:r w:rsidR="007F4616">
        <w:t xml:space="preserve"> que permite</w:t>
      </w:r>
      <w:r w:rsidR="007F4616" w:rsidRPr="00673140">
        <w:t xml:space="preserve"> comparar el rendimiento de las universidade</w:t>
      </w:r>
      <w:r w:rsidR="007F4616">
        <w:t xml:space="preserve">s, no en términos absolutos, sino en sus diferentes áreas de actividad. Según se explica en su propia página web, no aportan resultados en forma de tablas, determinando qué universidad está en el primer, segundo o tercer lugar, ni por institución, ámbito, dimensión o </w:t>
      </w:r>
      <w:proofErr w:type="gramStart"/>
      <w:r w:rsidR="007F4616">
        <w:t>indicador</w:t>
      </w:r>
      <w:proofErr w:type="gramEnd"/>
      <w:r w:rsidR="007F4616">
        <w:t xml:space="preserve"> sino </w:t>
      </w:r>
      <w:r>
        <w:t>que pretenden aportar una herramienta que ofrece</w:t>
      </w:r>
      <w:r w:rsidR="007F4616">
        <w:t xml:space="preserve"> a los usuarios la posibilidad de diseñar sus propios rankings en función de cuáles sean sus intereses y preferencias. Además, en sus cálculos no se tiene en cuenta el volumen de las universidades.</w:t>
      </w:r>
    </w:p>
    <w:p w14:paraId="6195CC35" w14:textId="77777777" w:rsidR="007F4616" w:rsidRDefault="007F4616" w:rsidP="003930E8">
      <w:pPr>
        <w:spacing w:line="276" w:lineRule="auto"/>
        <w:jc w:val="both"/>
      </w:pPr>
    </w:p>
    <w:p w14:paraId="4AC7F0E8" w14:textId="77777777" w:rsidR="003930E8" w:rsidRDefault="003930E8" w:rsidP="003930E8">
      <w:pPr>
        <w:spacing w:line="276" w:lineRule="auto"/>
        <w:jc w:val="both"/>
      </w:pPr>
      <w:r>
        <w:rPr>
          <w:noProof/>
          <w:lang w:eastAsia="es-ES"/>
        </w:rPr>
        <w:drawing>
          <wp:inline distT="0" distB="0" distL="0" distR="0" wp14:anchorId="602CE62B" wp14:editId="3586DA49">
            <wp:extent cx="960058" cy="809882"/>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8321" cy="825288"/>
                    </a:xfrm>
                    <a:prstGeom prst="rect">
                      <a:avLst/>
                    </a:prstGeom>
                  </pic:spPr>
                </pic:pic>
              </a:graphicData>
            </a:graphic>
          </wp:inline>
        </w:drawing>
      </w:r>
    </w:p>
    <w:p w14:paraId="7371E472" w14:textId="77777777" w:rsidR="003930E8" w:rsidRDefault="003930E8" w:rsidP="003930E8">
      <w:pPr>
        <w:spacing w:line="276" w:lineRule="auto"/>
        <w:jc w:val="both"/>
      </w:pPr>
    </w:p>
    <w:p w14:paraId="0D72F6AC" w14:textId="77777777" w:rsidR="00DC2B7B" w:rsidRDefault="006B2D29" w:rsidP="003930E8">
      <w:pPr>
        <w:spacing w:line="276" w:lineRule="auto"/>
        <w:jc w:val="both"/>
      </w:pPr>
      <w:r>
        <w:t>El</w:t>
      </w:r>
      <w:r w:rsidR="0052401D" w:rsidRPr="0052401D">
        <w:t xml:space="preserve"> </w:t>
      </w:r>
      <w:r w:rsidR="0052401D" w:rsidRPr="00C65C78">
        <w:rPr>
          <w:b/>
          <w:color w:val="FF0000"/>
        </w:rPr>
        <w:t>proyecto ISSUE (Indicadores Sintéticos del Sistema Universitario Español)</w:t>
      </w:r>
      <w:r w:rsidR="0052401D" w:rsidRPr="0052401D">
        <w:t xml:space="preserve">, desarrollado en colaboración por la </w:t>
      </w:r>
      <w:r w:rsidR="0052401D" w:rsidRPr="00C65C78">
        <w:rPr>
          <w:b/>
          <w:color w:val="FF0000"/>
        </w:rPr>
        <w:t xml:space="preserve">Fundación BBVA </w:t>
      </w:r>
      <w:r w:rsidR="0052401D" w:rsidRPr="0052401D">
        <w:t xml:space="preserve">y el </w:t>
      </w:r>
      <w:r w:rsidR="0052401D" w:rsidRPr="00C65C78">
        <w:rPr>
          <w:b/>
          <w:color w:val="FF0000"/>
        </w:rPr>
        <w:t>Instituto Valenciano de Investigaciones Económicas (</w:t>
      </w:r>
      <w:proofErr w:type="spellStart"/>
      <w:r w:rsidR="0052401D" w:rsidRPr="00C65C78">
        <w:rPr>
          <w:b/>
          <w:color w:val="FF0000"/>
        </w:rPr>
        <w:t>Ivie</w:t>
      </w:r>
      <w:proofErr w:type="spellEnd"/>
      <w:r w:rsidR="0052401D" w:rsidRPr="00C65C78">
        <w:rPr>
          <w:b/>
          <w:color w:val="FF0000"/>
        </w:rPr>
        <w:t>)</w:t>
      </w:r>
      <w:r>
        <w:t xml:space="preserve"> analiza una serie de indicadores correspondientes a 3 dimensiones (</w:t>
      </w:r>
      <w:r w:rsidRPr="00C65C78">
        <w:rPr>
          <w:i/>
        </w:rPr>
        <w:t>Docencia, Investigación e Innovación y Desarrollo Tecnológico</w:t>
      </w:r>
      <w:r>
        <w:t>) y 4 ámbitos para cada uno (r</w:t>
      </w:r>
      <w:r w:rsidRPr="00C65C78">
        <w:rPr>
          <w:i/>
        </w:rPr>
        <w:t>ecursos, producción, calidad, internacionalización</w:t>
      </w:r>
      <w:r w:rsidR="00627CC6">
        <w:t>)</w:t>
      </w:r>
      <w:r w:rsidR="00492415">
        <w:t xml:space="preserve"> y</w:t>
      </w:r>
      <w:r w:rsidR="00492415" w:rsidRPr="006A7551">
        <w:t xml:space="preserve"> ordena las universidades española</w:t>
      </w:r>
      <w:r w:rsidR="00492415">
        <w:t xml:space="preserve">s en función de su rendimiento </w:t>
      </w:r>
      <w:r w:rsidR="00492415" w:rsidRPr="006A7551">
        <w:t>corrigiendo los efectos del distinto tamaño de las instituciones para hacerlas comparables entre sí.</w:t>
      </w:r>
      <w:r w:rsidR="00492415">
        <w:t xml:space="preserve"> </w:t>
      </w:r>
    </w:p>
    <w:p w14:paraId="7746F247" w14:textId="5AF615EA" w:rsidR="00DC2B7B" w:rsidRDefault="00DC2B7B" w:rsidP="00DC2B7B">
      <w:pPr>
        <w:jc w:val="both"/>
      </w:pPr>
      <w:r w:rsidRPr="00DC09E9">
        <w:t>En la edición de 202</w:t>
      </w:r>
      <w:r w:rsidR="00812472">
        <w:t>2</w:t>
      </w:r>
      <w:r w:rsidRPr="00DC09E9">
        <w:t xml:space="preserve"> </w:t>
      </w:r>
      <w:r w:rsidR="00336F7A">
        <w:t>de este estudio se analizaron</w:t>
      </w:r>
      <w:r w:rsidRPr="00DC09E9">
        <w:t xml:space="preserve"> datos de 72 universidades españolas que proceden del SIIU, de la CRUE y de la Web </w:t>
      </w:r>
      <w:proofErr w:type="spellStart"/>
      <w:r w:rsidRPr="00DC09E9">
        <w:t>of</w:t>
      </w:r>
      <w:proofErr w:type="spellEnd"/>
      <w:r w:rsidRPr="00DC09E9">
        <w:t xml:space="preserve"> </w:t>
      </w:r>
      <w:proofErr w:type="spellStart"/>
      <w:r w:rsidRPr="00DC09E9">
        <w:t>Science</w:t>
      </w:r>
      <w:proofErr w:type="spellEnd"/>
      <w:r w:rsidRPr="00DC09E9">
        <w:t xml:space="preserve"> con una cobertura temporal de 6 años (de 201</w:t>
      </w:r>
      <w:r w:rsidR="00812472">
        <w:t>4</w:t>
      </w:r>
      <w:r w:rsidRPr="00DC09E9">
        <w:t xml:space="preserve"> a 20</w:t>
      </w:r>
      <w:r w:rsidR="00812472">
        <w:t>20</w:t>
      </w:r>
      <w:r w:rsidRPr="00DC09E9">
        <w:t>)</w:t>
      </w:r>
    </w:p>
    <w:p w14:paraId="5CFD68B8" w14:textId="2C3F834A" w:rsidR="00DC2B7B" w:rsidRPr="00DC09E9" w:rsidRDefault="00DC2B7B" w:rsidP="00DC2B7B">
      <w:pPr>
        <w:jc w:val="both"/>
      </w:pPr>
      <w:r>
        <w:t>La</w:t>
      </w:r>
      <w:r w:rsidRPr="00DC09E9">
        <w:t xml:space="preserve"> Universidad de León mantiene los buenos resultados de la edición anterior estando situada en el nivel 6 de 12 con un índice de rendimiento de 1 (hasta 2019 estuvo en el nivel 8). Estos</w:t>
      </w:r>
      <w:r w:rsidR="00336F7A">
        <w:t xml:space="preserve"> resultados demuestran que sus logros</w:t>
      </w:r>
      <w:r w:rsidRPr="00DC09E9">
        <w:t xml:space="preserve"> contrarrestan el efecto del tamaño ya que está situada al mismo nivel y con el mismo índice de rendimiento que </w:t>
      </w:r>
      <w:r w:rsidR="0039365C">
        <w:t xml:space="preserve">universidades de mayor tamaño como </w:t>
      </w:r>
      <w:r w:rsidRPr="00DC09E9">
        <w:t>la Universidad de Valladolid</w:t>
      </w:r>
      <w:r w:rsidR="0039365C">
        <w:t xml:space="preserve"> o la Universidad da Coruña</w:t>
      </w:r>
      <w:r w:rsidRPr="00DC09E9">
        <w:t>.</w:t>
      </w:r>
    </w:p>
    <w:p w14:paraId="00A72FD1" w14:textId="77777777" w:rsidR="00DC2B7B" w:rsidRPr="00DC09E9" w:rsidRDefault="00DC2B7B" w:rsidP="00DC2B7B">
      <w:pPr>
        <w:jc w:val="both"/>
      </w:pPr>
      <w:r w:rsidRPr="00DC09E9">
        <w:t xml:space="preserve">En esta edición, en la dimensión </w:t>
      </w:r>
      <w:r w:rsidRPr="00DC09E9">
        <w:rPr>
          <w:i/>
        </w:rPr>
        <w:t>Docencia</w:t>
      </w:r>
      <w:r w:rsidRPr="00DC09E9">
        <w:t>, UNILEON se mantiene en el nivel 4 de 7. Cuando se analizan los ámbitos evaluados en esta dimensión (recursos, producción, calidad e internacionalización) y se comparan los índices de la Universidad de León con los de las otras universidades públicas de la comunidad se observa que el rendimiento de la Universidad de León es superior en Producción (tasa de éxito, tasa de evaluación y tasa de abandono global) y en Calidad (% de alumnos de posgrado y notas de corte).</w:t>
      </w:r>
    </w:p>
    <w:p w14:paraId="28E217A7" w14:textId="4803A1B3" w:rsidR="00DC2B7B" w:rsidRPr="00DC09E9" w:rsidRDefault="00DC2B7B" w:rsidP="00DC2B7B">
      <w:pPr>
        <w:jc w:val="both"/>
      </w:pPr>
      <w:r w:rsidRPr="00DC09E9">
        <w:t xml:space="preserve">Por su parte, en </w:t>
      </w:r>
      <w:r w:rsidRPr="00DC09E9">
        <w:rPr>
          <w:i/>
        </w:rPr>
        <w:t>Investigación</w:t>
      </w:r>
      <w:r w:rsidR="0012700E">
        <w:rPr>
          <w:i/>
        </w:rPr>
        <w:t xml:space="preserve"> e Innovación</w:t>
      </w:r>
      <w:r w:rsidRPr="00DC09E9">
        <w:t>, la Universidad de León se encuentra el nivel 1</w:t>
      </w:r>
      <w:r w:rsidR="009B30E1">
        <w:t>0</w:t>
      </w:r>
      <w:r w:rsidRPr="00DC09E9">
        <w:t xml:space="preserve"> de 1</w:t>
      </w:r>
      <w:r w:rsidR="0012700E">
        <w:t>9</w:t>
      </w:r>
      <w:r w:rsidRPr="00DC09E9">
        <w:t xml:space="preserve"> con un índice de 1. Cuando se analizan los ámbitos evaluados en esta dimensión (recursos, </w:t>
      </w:r>
      <w:r w:rsidRPr="00DC09E9">
        <w:lastRenderedPageBreak/>
        <w:t>producción, calidad e internacionalización) y se comparan los índices de la Universidad de León con los de las otras universidades públicas de la comunidad se observa que tenemos mejores resultados en Producción (documentos citables con referencia ISI, número de patentes por cada 100 profesores doctores y tesis doctorales leídas por cada 100 profesores doctores) que la Universidad de Salamanca y que la Universidad de Valladolid</w:t>
      </w:r>
      <w:r w:rsidR="007C5B9D">
        <w:t xml:space="preserve"> y los mismos resultados que la Universidad de Salamanca y la Universidad de Burgos en cuanto a Calidad (factor medio de impacto, porcentaje de publicaciones en el primer cuartil y citas por documento).</w:t>
      </w:r>
    </w:p>
    <w:p w14:paraId="5618E934" w14:textId="6E15F2ED" w:rsidR="00254702" w:rsidRDefault="00DC2B7B" w:rsidP="00DC2B7B">
      <w:pPr>
        <w:jc w:val="both"/>
      </w:pPr>
      <w:r w:rsidRPr="00DC09E9">
        <w:t xml:space="preserve">Finalmente, respecto a los indicadores de inserción laboral los resultados alcanzados por la Universidad de León </w:t>
      </w:r>
      <w:r w:rsidR="00254702">
        <w:t>siguen siendo muy buenos pues están por encima de la media de los resultados del Sistema Universitario Español en su conjunto con una tasa de afiliación</w:t>
      </w:r>
      <w:r w:rsidR="004B288B">
        <w:t xml:space="preserve"> en el 2020</w:t>
      </w:r>
      <w:r w:rsidR="00254702">
        <w:t xml:space="preserve"> del 77,7% </w:t>
      </w:r>
      <w:r w:rsidR="004B288B">
        <w:t>de los alumnos egresados en el año 2015-16 y una base media de cotización de 30339 euros.</w:t>
      </w:r>
    </w:p>
    <w:p w14:paraId="569A1C59" w14:textId="77777777" w:rsidR="00254702" w:rsidRDefault="00254702" w:rsidP="00DC2B7B">
      <w:pPr>
        <w:jc w:val="both"/>
      </w:pPr>
    </w:p>
    <w:p w14:paraId="7F1564A8" w14:textId="01E31046" w:rsidR="00254702" w:rsidRDefault="00254702" w:rsidP="00DC2B7B">
      <w:pPr>
        <w:jc w:val="both"/>
      </w:pPr>
      <w:r w:rsidRPr="00254702">
        <w:rPr>
          <w:noProof/>
          <w:lang w:eastAsia="es-ES"/>
        </w:rPr>
        <w:drawing>
          <wp:inline distT="0" distB="0" distL="0" distR="0" wp14:anchorId="7EF3FD61" wp14:editId="714C7C08">
            <wp:extent cx="3620005" cy="3334215"/>
            <wp:effectExtent l="0" t="0" r="0" b="0"/>
            <wp:docPr id="2" name="Imagen 2" descr="Interfaz de usuario gráfica,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Gráfico de barras&#10;&#10;Descripción generada automáticamente con confianza media"/>
                    <pic:cNvPicPr/>
                  </pic:nvPicPr>
                  <pic:blipFill>
                    <a:blip r:embed="rId9"/>
                    <a:stretch>
                      <a:fillRect/>
                    </a:stretch>
                  </pic:blipFill>
                  <pic:spPr>
                    <a:xfrm>
                      <a:off x="0" y="0"/>
                      <a:ext cx="3620005" cy="3334215"/>
                    </a:xfrm>
                    <a:prstGeom prst="rect">
                      <a:avLst/>
                    </a:prstGeom>
                  </pic:spPr>
                </pic:pic>
              </a:graphicData>
            </a:graphic>
          </wp:inline>
        </w:drawing>
      </w:r>
    </w:p>
    <w:p w14:paraId="4E1CD0C1" w14:textId="77777777" w:rsidR="00254702" w:rsidRDefault="00254702" w:rsidP="00DC2B7B">
      <w:pPr>
        <w:jc w:val="both"/>
      </w:pPr>
    </w:p>
    <w:p w14:paraId="255F1CEC" w14:textId="77777777" w:rsidR="00DC2B7B" w:rsidRDefault="00DC2B7B" w:rsidP="003930E8">
      <w:pPr>
        <w:spacing w:line="276" w:lineRule="auto"/>
        <w:jc w:val="both"/>
      </w:pPr>
    </w:p>
    <w:p w14:paraId="1546E5CE" w14:textId="77777777" w:rsidR="00DC2B7B" w:rsidRDefault="00DC2B7B" w:rsidP="003930E8">
      <w:pPr>
        <w:spacing w:line="276" w:lineRule="auto"/>
        <w:jc w:val="both"/>
      </w:pPr>
    </w:p>
    <w:p w14:paraId="7CF85780" w14:textId="77777777" w:rsidR="00B20FD3" w:rsidRPr="00E029AF" w:rsidRDefault="0030579A" w:rsidP="003930E8">
      <w:pPr>
        <w:spacing w:line="276" w:lineRule="auto"/>
        <w:jc w:val="both"/>
      </w:pPr>
      <w:r w:rsidRPr="00E029AF">
        <w:t>Desde el año 2019</w:t>
      </w:r>
      <w:r w:rsidR="00BF286B" w:rsidRPr="00E029AF">
        <w:t>, la Universidad de León participa, asimismo, en</w:t>
      </w:r>
      <w:r w:rsidR="00A1205A" w:rsidRPr="00E029AF">
        <w:t xml:space="preserve"> distintos </w:t>
      </w:r>
      <w:r w:rsidR="00BF286B" w:rsidRPr="00E029AF">
        <w:t>ranking</w:t>
      </w:r>
      <w:r w:rsidR="00A1205A" w:rsidRPr="00E029AF">
        <w:t>s de la consultora</w:t>
      </w:r>
      <w:r w:rsidR="00BF286B" w:rsidRPr="00E029AF">
        <w:t xml:space="preserve"> internacional </w:t>
      </w:r>
      <w:r w:rsidR="00BF286B" w:rsidRPr="00E029AF">
        <w:rPr>
          <w:b/>
          <w:color w:val="FF0000"/>
        </w:rPr>
        <w:t xml:space="preserve">Times </w:t>
      </w:r>
      <w:proofErr w:type="spellStart"/>
      <w:r w:rsidR="00BF286B" w:rsidRPr="00E029AF">
        <w:rPr>
          <w:b/>
          <w:color w:val="FF0000"/>
        </w:rPr>
        <w:t>Higher</w:t>
      </w:r>
      <w:proofErr w:type="spellEnd"/>
      <w:r w:rsidR="00BF286B" w:rsidRPr="00E029AF">
        <w:rPr>
          <w:b/>
          <w:color w:val="FF0000"/>
        </w:rPr>
        <w:t xml:space="preserve"> </w:t>
      </w:r>
      <w:proofErr w:type="spellStart"/>
      <w:r w:rsidR="00BF286B" w:rsidRPr="00E029AF">
        <w:rPr>
          <w:b/>
          <w:color w:val="FF0000"/>
        </w:rPr>
        <w:t>Education</w:t>
      </w:r>
      <w:proofErr w:type="spellEnd"/>
      <w:r w:rsidR="00BF286B" w:rsidRPr="00E029AF">
        <w:t>.</w:t>
      </w:r>
    </w:p>
    <w:p w14:paraId="5E41C967" w14:textId="65667FA4" w:rsidR="00B03ED2" w:rsidRPr="00E029AF" w:rsidRDefault="00AC4CD2" w:rsidP="003930E8">
      <w:pPr>
        <w:spacing w:line="276" w:lineRule="auto"/>
        <w:jc w:val="both"/>
      </w:pPr>
      <w:r w:rsidRPr="00E029AF">
        <w:rPr>
          <w:noProof/>
          <w:lang w:eastAsia="es-ES"/>
        </w:rPr>
        <w:drawing>
          <wp:inline distT="0" distB="0" distL="0" distR="0" wp14:anchorId="1170F41F" wp14:editId="3551F552">
            <wp:extent cx="3257550" cy="1209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7550" cy="1209675"/>
                    </a:xfrm>
                    <a:prstGeom prst="rect">
                      <a:avLst/>
                    </a:prstGeom>
                  </pic:spPr>
                </pic:pic>
              </a:graphicData>
            </a:graphic>
          </wp:inline>
        </w:drawing>
      </w:r>
    </w:p>
    <w:p w14:paraId="59A7C592" w14:textId="2E060331" w:rsidR="00E2608F" w:rsidRDefault="00A1205A" w:rsidP="003930E8">
      <w:pPr>
        <w:spacing w:after="0" w:line="276" w:lineRule="auto"/>
        <w:jc w:val="both"/>
      </w:pPr>
      <w:r w:rsidRPr="00E2608F">
        <w:lastRenderedPageBreak/>
        <w:t xml:space="preserve">En su </w:t>
      </w:r>
      <w:r w:rsidRPr="00E2608F">
        <w:rPr>
          <w:b/>
          <w:color w:val="FF0000"/>
        </w:rPr>
        <w:t>ranking mundial por materias</w:t>
      </w:r>
      <w:r w:rsidR="00E029AF" w:rsidRPr="00E2608F">
        <w:rPr>
          <w:b/>
          <w:color w:val="FF0000"/>
        </w:rPr>
        <w:t xml:space="preserve"> de 202</w:t>
      </w:r>
      <w:r w:rsidR="00670CF3" w:rsidRPr="00E2608F">
        <w:rPr>
          <w:b/>
          <w:color w:val="FF0000"/>
        </w:rPr>
        <w:t>2</w:t>
      </w:r>
      <w:r w:rsidRPr="00E2608F">
        <w:rPr>
          <w:color w:val="FF0000"/>
        </w:rPr>
        <w:t xml:space="preserve"> </w:t>
      </w:r>
      <w:r w:rsidRPr="00E2608F">
        <w:rPr>
          <w:b/>
          <w:color w:val="FF0000"/>
        </w:rPr>
        <w:t>(</w:t>
      </w:r>
      <w:r w:rsidRPr="00E2608F">
        <w:rPr>
          <w:b/>
          <w:i/>
          <w:color w:val="FF0000"/>
        </w:rPr>
        <w:t xml:space="preserve">Times </w:t>
      </w:r>
      <w:proofErr w:type="spellStart"/>
      <w:r w:rsidRPr="00E2608F">
        <w:rPr>
          <w:b/>
          <w:i/>
          <w:color w:val="FF0000"/>
        </w:rPr>
        <w:t>Higher</w:t>
      </w:r>
      <w:proofErr w:type="spellEnd"/>
      <w:r w:rsidRPr="00E2608F">
        <w:rPr>
          <w:b/>
          <w:i/>
          <w:color w:val="FF0000"/>
        </w:rPr>
        <w:t xml:space="preserve"> </w:t>
      </w:r>
      <w:proofErr w:type="spellStart"/>
      <w:r w:rsidRPr="00E2608F">
        <w:rPr>
          <w:b/>
          <w:i/>
          <w:color w:val="FF0000"/>
        </w:rPr>
        <w:t>Education</w:t>
      </w:r>
      <w:proofErr w:type="spellEnd"/>
      <w:r w:rsidRPr="00E2608F">
        <w:rPr>
          <w:b/>
          <w:i/>
          <w:color w:val="FF0000"/>
        </w:rPr>
        <w:t xml:space="preserve"> </w:t>
      </w:r>
      <w:proofErr w:type="spellStart"/>
      <w:r w:rsidRPr="00E2608F">
        <w:rPr>
          <w:b/>
          <w:i/>
          <w:color w:val="FF0000"/>
        </w:rPr>
        <w:t>World</w:t>
      </w:r>
      <w:proofErr w:type="spellEnd"/>
      <w:r w:rsidRPr="00E2608F">
        <w:rPr>
          <w:b/>
          <w:i/>
          <w:color w:val="FF0000"/>
        </w:rPr>
        <w:t xml:space="preserve"> </w:t>
      </w:r>
      <w:proofErr w:type="spellStart"/>
      <w:r w:rsidRPr="00E2608F">
        <w:rPr>
          <w:b/>
          <w:i/>
          <w:color w:val="FF0000"/>
        </w:rPr>
        <w:t>University</w:t>
      </w:r>
      <w:proofErr w:type="spellEnd"/>
      <w:r w:rsidRPr="00E2608F">
        <w:rPr>
          <w:b/>
          <w:i/>
          <w:color w:val="FF0000"/>
        </w:rPr>
        <w:t xml:space="preserve"> Rankings </w:t>
      </w:r>
      <w:proofErr w:type="spellStart"/>
      <w:r w:rsidRPr="00E2608F">
        <w:rPr>
          <w:b/>
          <w:i/>
          <w:color w:val="FF0000"/>
        </w:rPr>
        <w:t>by</w:t>
      </w:r>
      <w:proofErr w:type="spellEnd"/>
      <w:r w:rsidRPr="00E2608F">
        <w:rPr>
          <w:b/>
          <w:i/>
          <w:color w:val="FF0000"/>
        </w:rPr>
        <w:t xml:space="preserve"> </w:t>
      </w:r>
      <w:proofErr w:type="spellStart"/>
      <w:r w:rsidRPr="00E2608F">
        <w:rPr>
          <w:b/>
          <w:i/>
          <w:color w:val="FF0000"/>
        </w:rPr>
        <w:t>Subjects</w:t>
      </w:r>
      <w:proofErr w:type="spellEnd"/>
      <w:r w:rsidRPr="00E2608F">
        <w:rPr>
          <w:b/>
          <w:i/>
          <w:color w:val="FF0000"/>
        </w:rPr>
        <w:t xml:space="preserve"> 20</w:t>
      </w:r>
      <w:r w:rsidR="003930E8" w:rsidRPr="00E2608F">
        <w:rPr>
          <w:b/>
          <w:i/>
          <w:color w:val="FF0000"/>
        </w:rPr>
        <w:t>2</w:t>
      </w:r>
      <w:r w:rsidR="001A0ED5" w:rsidRPr="00E2608F">
        <w:rPr>
          <w:b/>
          <w:i/>
          <w:color w:val="FF0000"/>
        </w:rPr>
        <w:t>2</w:t>
      </w:r>
      <w:r w:rsidR="0030579A" w:rsidRPr="00E2608F">
        <w:rPr>
          <w:b/>
          <w:color w:val="FF0000"/>
        </w:rPr>
        <w:t>)</w:t>
      </w:r>
      <w:r w:rsidRPr="00E2608F">
        <w:t xml:space="preserve">, </w:t>
      </w:r>
      <w:r w:rsidR="00E2608F" w:rsidRPr="00E2608F">
        <w:t xml:space="preserve">la Universidad de León </w:t>
      </w:r>
      <w:r w:rsidR="004809C1">
        <w:t>ha logrado posicionarse entre las mejores universidades del mundo en las siguientes materias</w:t>
      </w:r>
      <w:r w:rsidR="00E2608F">
        <w:t>:</w:t>
      </w:r>
    </w:p>
    <w:p w14:paraId="37B529B2" w14:textId="77777777" w:rsidR="00B002EF" w:rsidRPr="00E2608F" w:rsidRDefault="00B002EF" w:rsidP="003930E8">
      <w:pPr>
        <w:spacing w:after="0" w:line="276" w:lineRule="auto"/>
        <w:jc w:val="both"/>
      </w:pPr>
    </w:p>
    <w:p w14:paraId="429C727A" w14:textId="4CE0D8CA" w:rsidR="004809C1" w:rsidRDefault="004809C1" w:rsidP="00B002EF">
      <w:pPr>
        <w:spacing w:after="0" w:line="276" w:lineRule="auto"/>
        <w:jc w:val="center"/>
      </w:pPr>
      <w:r>
        <w:t>Ciencias de la Salud: 601+</w:t>
      </w:r>
    </w:p>
    <w:p w14:paraId="42B68819" w14:textId="6BCBEF14" w:rsidR="00E2608F" w:rsidRDefault="00E2608F" w:rsidP="00B002EF">
      <w:pPr>
        <w:spacing w:after="0" w:line="276" w:lineRule="auto"/>
        <w:jc w:val="center"/>
      </w:pPr>
      <w:r>
        <w:t>Ciencias de la Vida: 601</w:t>
      </w:r>
      <w:r w:rsidR="004809C1">
        <w:t>-800</w:t>
      </w:r>
    </w:p>
    <w:p w14:paraId="0483A813" w14:textId="499F15A0" w:rsidR="004809C1" w:rsidRDefault="00B002EF" w:rsidP="00B002EF">
      <w:pPr>
        <w:spacing w:after="0" w:line="276" w:lineRule="auto"/>
        <w:jc w:val="center"/>
      </w:pPr>
      <w:r>
        <w:t>Ciencias Físicas: 601-800</w:t>
      </w:r>
    </w:p>
    <w:p w14:paraId="770D6514" w14:textId="560E3731" w:rsidR="00B002EF" w:rsidRDefault="00B002EF" w:rsidP="00B002EF">
      <w:pPr>
        <w:spacing w:after="0" w:line="276" w:lineRule="auto"/>
        <w:jc w:val="center"/>
      </w:pPr>
      <w:r>
        <w:t>Ciencias Sociales: 601+</w:t>
      </w:r>
    </w:p>
    <w:p w14:paraId="5BF1392C" w14:textId="77777777" w:rsidR="004809C1" w:rsidRDefault="004809C1" w:rsidP="00B002EF">
      <w:pPr>
        <w:spacing w:after="0" w:line="276" w:lineRule="auto"/>
        <w:jc w:val="center"/>
      </w:pPr>
      <w:r>
        <w:t>Educación 301-400</w:t>
      </w:r>
    </w:p>
    <w:p w14:paraId="0573295A" w14:textId="77777777" w:rsidR="00B002EF" w:rsidRDefault="00B002EF" w:rsidP="003930E8">
      <w:pPr>
        <w:spacing w:after="0" w:line="276" w:lineRule="auto"/>
        <w:jc w:val="both"/>
      </w:pPr>
    </w:p>
    <w:p w14:paraId="237BF533" w14:textId="2F590720" w:rsidR="003930E8" w:rsidRPr="00E029AF" w:rsidRDefault="00B002EF" w:rsidP="003930E8">
      <w:pPr>
        <w:spacing w:after="0" w:line="276" w:lineRule="auto"/>
        <w:jc w:val="both"/>
        <w:rPr>
          <w:rFonts w:ascii="Calibri" w:eastAsia="Times New Roman" w:hAnsi="Calibri" w:cs="Times New Roman"/>
          <w:color w:val="000000"/>
          <w:shd w:val="clear" w:color="auto" w:fill="FFFFFF"/>
          <w:lang w:val="es-ES_tradnl" w:eastAsia="es-ES"/>
        </w:rPr>
      </w:pPr>
      <w:r>
        <w:t xml:space="preserve">Según este ranking, </w:t>
      </w:r>
      <w:r>
        <w:rPr>
          <w:rFonts w:ascii="Calibri" w:eastAsia="Times New Roman" w:hAnsi="Calibri" w:cs="Times New Roman"/>
          <w:color w:val="000000"/>
          <w:shd w:val="clear" w:color="auto" w:fill="FFFFFF"/>
          <w:lang w:val="es-ES_tradnl" w:eastAsia="es-ES"/>
        </w:rPr>
        <w:t>l</w:t>
      </w:r>
      <w:r w:rsidR="003930E8" w:rsidRPr="00E029AF">
        <w:rPr>
          <w:rFonts w:ascii="Calibri" w:eastAsia="Times New Roman" w:hAnsi="Calibri" w:cs="Times New Roman"/>
          <w:color w:val="000000"/>
          <w:shd w:val="clear" w:color="auto" w:fill="FFFFFF"/>
          <w:lang w:val="es-ES_tradnl" w:eastAsia="es-ES"/>
        </w:rPr>
        <w:t xml:space="preserve">a Universidad de Stanford y la Universidad de </w:t>
      </w:r>
      <w:r w:rsidR="00670CF3">
        <w:rPr>
          <w:rFonts w:ascii="Calibri" w:eastAsia="Times New Roman" w:hAnsi="Calibri" w:cs="Times New Roman"/>
          <w:color w:val="000000"/>
          <w:shd w:val="clear" w:color="auto" w:fill="FFFFFF"/>
          <w:lang w:val="es-ES_tradnl" w:eastAsia="es-ES"/>
        </w:rPr>
        <w:t>California, Berkeley</w:t>
      </w:r>
      <w:r w:rsidR="003930E8" w:rsidRPr="00E029AF">
        <w:rPr>
          <w:rFonts w:ascii="Calibri" w:eastAsia="Times New Roman" w:hAnsi="Calibri" w:cs="Times New Roman"/>
          <w:color w:val="000000"/>
          <w:shd w:val="clear" w:color="auto" w:fill="FFFFFF"/>
          <w:lang w:val="es-ES_tradnl" w:eastAsia="es-ES"/>
        </w:rPr>
        <w:t xml:space="preserve"> son las dos mejores universidades</w:t>
      </w:r>
      <w:r>
        <w:rPr>
          <w:rFonts w:ascii="Calibri" w:eastAsia="Times New Roman" w:hAnsi="Calibri" w:cs="Times New Roman"/>
          <w:color w:val="000000"/>
          <w:shd w:val="clear" w:color="auto" w:fill="FFFFFF"/>
          <w:lang w:val="es-ES_tradnl" w:eastAsia="es-ES"/>
        </w:rPr>
        <w:t xml:space="preserve"> </w:t>
      </w:r>
      <w:r w:rsidR="003930E8" w:rsidRPr="00E029AF">
        <w:rPr>
          <w:rFonts w:ascii="Calibri" w:eastAsia="Times New Roman" w:hAnsi="Calibri" w:cs="Times New Roman"/>
          <w:color w:val="000000"/>
          <w:shd w:val="clear" w:color="auto" w:fill="FFFFFF"/>
          <w:lang w:val="es-ES_tradnl" w:eastAsia="es-ES"/>
        </w:rPr>
        <w:t xml:space="preserve">para cursar algún título de Grado en Educación. De las </w:t>
      </w:r>
      <w:r w:rsidR="001A0ED5">
        <w:rPr>
          <w:rFonts w:ascii="Calibri" w:eastAsia="Times New Roman" w:hAnsi="Calibri" w:cs="Times New Roman"/>
          <w:color w:val="000000"/>
          <w:shd w:val="clear" w:color="auto" w:fill="FFFFFF"/>
          <w:lang w:val="es-ES_tradnl" w:eastAsia="es-ES"/>
        </w:rPr>
        <w:t>4</w:t>
      </w:r>
      <w:r w:rsidR="003930E8" w:rsidRPr="00E029AF">
        <w:rPr>
          <w:rFonts w:ascii="Calibri" w:eastAsia="Times New Roman" w:hAnsi="Calibri" w:cs="Times New Roman"/>
          <w:color w:val="000000"/>
          <w:shd w:val="clear" w:color="auto" w:fill="FFFFFF"/>
          <w:lang w:val="es-ES_tradnl" w:eastAsia="es-ES"/>
        </w:rPr>
        <w:t xml:space="preserve">00 mejores universidades del mundo en </w:t>
      </w:r>
      <w:r>
        <w:rPr>
          <w:rFonts w:ascii="Calibri" w:eastAsia="Times New Roman" w:hAnsi="Calibri" w:cs="Times New Roman"/>
          <w:color w:val="000000"/>
          <w:shd w:val="clear" w:color="auto" w:fill="FFFFFF"/>
          <w:lang w:val="es-ES_tradnl" w:eastAsia="es-ES"/>
        </w:rPr>
        <w:t>esta materia</w:t>
      </w:r>
      <w:r w:rsidR="003930E8" w:rsidRPr="00E029AF">
        <w:rPr>
          <w:rFonts w:ascii="Calibri" w:eastAsia="Times New Roman" w:hAnsi="Calibri" w:cs="Times New Roman"/>
          <w:color w:val="000000"/>
          <w:shd w:val="clear" w:color="auto" w:fill="FFFFFF"/>
          <w:lang w:val="es-ES_tradnl" w:eastAsia="es-ES"/>
        </w:rPr>
        <w:t>, 3</w:t>
      </w:r>
      <w:r w:rsidR="001A0ED5">
        <w:rPr>
          <w:rFonts w:ascii="Calibri" w:eastAsia="Times New Roman" w:hAnsi="Calibri" w:cs="Times New Roman"/>
          <w:color w:val="000000"/>
          <w:shd w:val="clear" w:color="auto" w:fill="FFFFFF"/>
          <w:lang w:val="es-ES_tradnl" w:eastAsia="es-ES"/>
        </w:rPr>
        <w:t>6</w:t>
      </w:r>
      <w:r w:rsidR="003930E8" w:rsidRPr="00E029AF">
        <w:rPr>
          <w:rFonts w:ascii="Calibri" w:eastAsia="Times New Roman" w:hAnsi="Calibri" w:cs="Times New Roman"/>
          <w:color w:val="000000"/>
          <w:shd w:val="clear" w:color="auto" w:fill="FFFFFF"/>
          <w:lang w:val="es-ES_tradnl" w:eastAsia="es-ES"/>
        </w:rPr>
        <w:t xml:space="preserve"> son españolas. Dentro de las españolas, la Universidad Autónoma de </w:t>
      </w:r>
      <w:r w:rsidR="001A0ED5">
        <w:rPr>
          <w:rFonts w:ascii="Calibri" w:eastAsia="Times New Roman" w:hAnsi="Calibri" w:cs="Times New Roman"/>
          <w:color w:val="000000"/>
          <w:shd w:val="clear" w:color="auto" w:fill="FFFFFF"/>
          <w:lang w:val="es-ES_tradnl" w:eastAsia="es-ES"/>
        </w:rPr>
        <w:t>Barcelona</w:t>
      </w:r>
      <w:r w:rsidR="003930E8" w:rsidRPr="00E029AF">
        <w:rPr>
          <w:rFonts w:ascii="Calibri" w:eastAsia="Times New Roman" w:hAnsi="Calibri" w:cs="Times New Roman"/>
          <w:color w:val="000000"/>
          <w:shd w:val="clear" w:color="auto" w:fill="FFFFFF"/>
          <w:lang w:val="es-ES_tradnl" w:eastAsia="es-ES"/>
        </w:rPr>
        <w:t xml:space="preserve"> es la mejor situada y la Universidad de León </w:t>
      </w:r>
      <w:r w:rsidR="001A0ED5">
        <w:rPr>
          <w:rFonts w:ascii="Calibri" w:eastAsia="Times New Roman" w:hAnsi="Calibri" w:cs="Times New Roman"/>
          <w:color w:val="000000"/>
          <w:shd w:val="clear" w:color="auto" w:fill="FFFFFF"/>
          <w:lang w:val="es-ES_tradnl" w:eastAsia="es-ES"/>
        </w:rPr>
        <w:t>está entre las que ocupan la cuarta posición</w:t>
      </w:r>
      <w:r w:rsidR="003930E8" w:rsidRPr="00E029AF">
        <w:rPr>
          <w:rFonts w:ascii="Calibri" w:eastAsia="Times New Roman" w:hAnsi="Calibri" w:cs="Times New Roman"/>
          <w:color w:val="000000"/>
          <w:shd w:val="clear" w:color="auto" w:fill="FFFFFF"/>
          <w:lang w:val="es-ES_tradnl" w:eastAsia="es-ES"/>
        </w:rPr>
        <w:t>.</w:t>
      </w:r>
      <w:r w:rsidR="00670CF3">
        <w:rPr>
          <w:rFonts w:ascii="Calibri" w:eastAsia="Times New Roman" w:hAnsi="Calibri" w:cs="Times New Roman"/>
          <w:color w:val="000000"/>
          <w:shd w:val="clear" w:color="auto" w:fill="FFFFFF"/>
          <w:lang w:val="es-ES_tradnl" w:eastAsia="es-ES"/>
        </w:rPr>
        <w:t xml:space="preserve"> </w:t>
      </w:r>
      <w:r w:rsidR="003930E8" w:rsidRPr="00E029AF">
        <w:rPr>
          <w:rFonts w:ascii="Calibri" w:eastAsia="Times New Roman" w:hAnsi="Calibri" w:cs="Times New Roman"/>
          <w:color w:val="000000"/>
          <w:shd w:val="clear" w:color="auto" w:fill="FFFFFF"/>
          <w:lang w:val="es-ES_tradnl" w:eastAsia="es-ES"/>
        </w:rPr>
        <w:t xml:space="preserve">Es en el ámbito </w:t>
      </w:r>
      <w:r w:rsidR="003930E8" w:rsidRPr="00E029AF">
        <w:rPr>
          <w:rFonts w:ascii="Calibri" w:eastAsia="Times New Roman" w:hAnsi="Calibri" w:cs="Times New Roman"/>
          <w:i/>
          <w:color w:val="000000"/>
          <w:shd w:val="clear" w:color="auto" w:fill="FFFFFF"/>
          <w:lang w:val="es-ES_tradnl" w:eastAsia="es-ES"/>
        </w:rPr>
        <w:t xml:space="preserve">Citaciones, </w:t>
      </w:r>
      <w:r w:rsidR="003930E8" w:rsidRPr="00E029AF">
        <w:rPr>
          <w:rFonts w:ascii="Calibri" w:eastAsia="Times New Roman" w:hAnsi="Calibri" w:cs="Times New Roman"/>
          <w:color w:val="000000"/>
          <w:shd w:val="clear" w:color="auto" w:fill="FFFFFF"/>
          <w:lang w:val="es-ES_tradnl" w:eastAsia="es-ES"/>
        </w:rPr>
        <w:t xml:space="preserve">en el cual se evalúa el número de veces que los trabajos publicados por el profesorado de la Universidad de León se citan y el impacto de dichas publicaciones, en el que más destaca siendo la tercera mejor universidad española. </w:t>
      </w:r>
    </w:p>
    <w:p w14:paraId="657A5960" w14:textId="77777777" w:rsidR="00A1205A" w:rsidRPr="00E029AF" w:rsidRDefault="00A1205A" w:rsidP="003930E8">
      <w:pPr>
        <w:spacing w:line="276" w:lineRule="auto"/>
        <w:jc w:val="both"/>
        <w:rPr>
          <w:lang w:val="es-ES_tradnl"/>
        </w:rPr>
      </w:pPr>
    </w:p>
    <w:p w14:paraId="21C3AC64" w14:textId="4E839614" w:rsidR="00AC4CD2" w:rsidRPr="00E029AF" w:rsidRDefault="00FD61FC" w:rsidP="003930E8">
      <w:pPr>
        <w:spacing w:line="276" w:lineRule="auto"/>
        <w:jc w:val="both"/>
      </w:pPr>
      <w:r w:rsidRPr="00E029AF">
        <w:t>Por su parte, en la edición de 202</w:t>
      </w:r>
      <w:r w:rsidR="00B002EF">
        <w:t>2</w:t>
      </w:r>
      <w:r w:rsidRPr="00E029AF">
        <w:t xml:space="preserve"> del </w:t>
      </w:r>
      <w:r w:rsidR="00B03ED2" w:rsidRPr="00E029AF">
        <w:rPr>
          <w:b/>
          <w:color w:val="FF0000"/>
        </w:rPr>
        <w:t>ranking THE de universidades jóvenes (</w:t>
      </w:r>
      <w:r w:rsidR="00B03ED2" w:rsidRPr="00E029AF">
        <w:rPr>
          <w:b/>
          <w:i/>
          <w:color w:val="FF0000"/>
        </w:rPr>
        <w:t xml:space="preserve">THE Young </w:t>
      </w:r>
      <w:proofErr w:type="spellStart"/>
      <w:r w:rsidR="00B03ED2" w:rsidRPr="00E029AF">
        <w:rPr>
          <w:b/>
          <w:i/>
          <w:color w:val="FF0000"/>
        </w:rPr>
        <w:t>University</w:t>
      </w:r>
      <w:proofErr w:type="spellEnd"/>
      <w:r w:rsidR="00B03ED2" w:rsidRPr="00E029AF">
        <w:rPr>
          <w:b/>
          <w:i/>
          <w:color w:val="FF0000"/>
        </w:rPr>
        <w:t xml:space="preserve"> Rankings</w:t>
      </w:r>
      <w:r w:rsidR="00B03ED2" w:rsidRPr="00E029AF">
        <w:rPr>
          <w:b/>
          <w:color w:val="FF0000"/>
        </w:rPr>
        <w:t>)</w:t>
      </w:r>
      <w:r w:rsidR="00B03ED2" w:rsidRPr="00E029AF">
        <w:rPr>
          <w:color w:val="FF0000"/>
        </w:rPr>
        <w:t xml:space="preserve">, </w:t>
      </w:r>
      <w:r w:rsidR="00B03ED2" w:rsidRPr="00E029AF">
        <w:t>un ranking que aplica la misma metodología que el Ranking mundial THE para evaluar las universidades de menos de 50 años en enseñanza, investigación, citaciones, transferencia de conocimientos y perspectiva internacional</w:t>
      </w:r>
      <w:r w:rsidR="00A76A85">
        <w:t>,</w:t>
      </w:r>
      <w:r w:rsidR="00F2341C" w:rsidRPr="00E029AF">
        <w:t xml:space="preserve"> pero controlando el efecto de la reputación acumulada</w:t>
      </w:r>
      <w:r w:rsidRPr="00E029AF">
        <w:t xml:space="preserve">, </w:t>
      </w:r>
      <w:r w:rsidR="00B03ED2" w:rsidRPr="00E029AF">
        <w:t xml:space="preserve">la Universidad de León </w:t>
      </w:r>
      <w:r w:rsidRPr="00E029AF">
        <w:t>fue</w:t>
      </w:r>
      <w:r w:rsidR="00B03ED2" w:rsidRPr="00E029AF">
        <w:t xml:space="preserve"> incluida </w:t>
      </w:r>
      <w:r w:rsidR="00B03ED2" w:rsidRPr="00A76A85">
        <w:rPr>
          <w:b/>
          <w:bCs/>
          <w:color w:val="00B050"/>
        </w:rPr>
        <w:t>entre las 3</w:t>
      </w:r>
      <w:r w:rsidRPr="00A76A85">
        <w:rPr>
          <w:b/>
          <w:bCs/>
          <w:color w:val="00B050"/>
        </w:rPr>
        <w:t>0</w:t>
      </w:r>
      <w:r w:rsidR="00B03ED2" w:rsidRPr="00A76A85">
        <w:rPr>
          <w:b/>
          <w:bCs/>
          <w:color w:val="00B050"/>
        </w:rPr>
        <w:t>0 mejores universidades</w:t>
      </w:r>
      <w:r w:rsidR="00AC4CD2" w:rsidRPr="00E029AF">
        <w:t>, d</w:t>
      </w:r>
      <w:r w:rsidR="00F2341C" w:rsidRPr="00E029AF">
        <w:t>e las que</w:t>
      </w:r>
      <w:r w:rsidR="00AC4CD2" w:rsidRPr="00E029AF">
        <w:t xml:space="preserve"> </w:t>
      </w:r>
      <w:r w:rsidR="00F97CA8">
        <w:t>32</w:t>
      </w:r>
      <w:r w:rsidR="00AC4CD2" w:rsidRPr="00E029AF">
        <w:t xml:space="preserve"> son españolas</w:t>
      </w:r>
      <w:r w:rsidRPr="00E029AF">
        <w:t>.</w:t>
      </w:r>
      <w:r w:rsidR="00AC4CD2" w:rsidRPr="00E029AF">
        <w:t xml:space="preserve"> </w:t>
      </w:r>
      <w:r w:rsidRPr="00E029AF">
        <w:t>L</w:t>
      </w:r>
      <w:r w:rsidR="00AC4CD2" w:rsidRPr="00E029AF">
        <w:t xml:space="preserve">os indicadores en los que más destaca son proporción de </w:t>
      </w:r>
      <w:r w:rsidR="00F97CA8">
        <w:t xml:space="preserve">alumnos por profesor (13/1) </w:t>
      </w:r>
      <w:r w:rsidR="00AC4CD2" w:rsidRPr="00E029AF">
        <w:t>y</w:t>
      </w:r>
      <w:r w:rsidR="00F97CA8">
        <w:t xml:space="preserve"> en porcentaje de alumnado internacional (15%)</w:t>
      </w:r>
      <w:r w:rsidR="00AC4CD2" w:rsidRPr="00E029AF">
        <w:t>.</w:t>
      </w:r>
    </w:p>
    <w:p w14:paraId="6AB93D1C" w14:textId="77777777" w:rsidR="006404DF" w:rsidRPr="00DC2B7B" w:rsidRDefault="006404DF" w:rsidP="003930E8">
      <w:pPr>
        <w:spacing w:line="276" w:lineRule="auto"/>
        <w:jc w:val="both"/>
        <w:rPr>
          <w:highlight w:val="yellow"/>
        </w:rPr>
      </w:pPr>
    </w:p>
    <w:p w14:paraId="5F6A51A2" w14:textId="6F8E10AD" w:rsidR="00796EEE" w:rsidRPr="00DC2B7B" w:rsidRDefault="00796EEE" w:rsidP="003930E8">
      <w:pPr>
        <w:spacing w:line="276" w:lineRule="auto"/>
        <w:ind w:firstLine="708"/>
        <w:jc w:val="both"/>
        <w:rPr>
          <w:highlight w:val="yellow"/>
        </w:rPr>
      </w:pPr>
      <w:r w:rsidRPr="00DC2B7B">
        <w:rPr>
          <w:noProof/>
          <w:highlight w:val="yellow"/>
          <w:lang w:eastAsia="es-ES"/>
        </w:rPr>
        <w:drawing>
          <wp:inline distT="0" distB="0" distL="0" distR="0" wp14:anchorId="243D1D23" wp14:editId="57939317">
            <wp:extent cx="3543300" cy="129540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3300" cy="1295400"/>
                    </a:xfrm>
                    <a:prstGeom prst="rect">
                      <a:avLst/>
                    </a:prstGeom>
                  </pic:spPr>
                </pic:pic>
              </a:graphicData>
            </a:graphic>
          </wp:inline>
        </w:drawing>
      </w:r>
    </w:p>
    <w:p w14:paraId="0CCA945D" w14:textId="77777777" w:rsidR="00796EEE" w:rsidRPr="00F05D82" w:rsidRDefault="00796EEE" w:rsidP="003930E8">
      <w:pPr>
        <w:spacing w:line="276" w:lineRule="auto"/>
        <w:ind w:firstLine="708"/>
        <w:jc w:val="both"/>
      </w:pPr>
      <w:r w:rsidRPr="00F05D82">
        <w:t>Dentro de los rankings internacionales uno de los más es el Ranking Académico de las Universidades del Mundo (</w:t>
      </w:r>
      <w:proofErr w:type="spellStart"/>
      <w:r w:rsidRPr="00F05D82">
        <w:rPr>
          <w:b/>
          <w:color w:val="FF0000"/>
        </w:rPr>
        <w:t>Academic</w:t>
      </w:r>
      <w:proofErr w:type="spellEnd"/>
      <w:r w:rsidRPr="00F05D82">
        <w:rPr>
          <w:b/>
          <w:color w:val="FF0000"/>
        </w:rPr>
        <w:t xml:space="preserve"> Ranking </w:t>
      </w:r>
      <w:proofErr w:type="spellStart"/>
      <w:r w:rsidRPr="00F05D82">
        <w:rPr>
          <w:b/>
          <w:color w:val="FF0000"/>
        </w:rPr>
        <w:t>of</w:t>
      </w:r>
      <w:proofErr w:type="spellEnd"/>
      <w:r w:rsidRPr="00F05D82">
        <w:rPr>
          <w:b/>
          <w:color w:val="FF0000"/>
        </w:rPr>
        <w:t xml:space="preserve"> </w:t>
      </w:r>
      <w:proofErr w:type="spellStart"/>
      <w:r w:rsidRPr="00F05D82">
        <w:rPr>
          <w:b/>
          <w:color w:val="FF0000"/>
        </w:rPr>
        <w:t>World</w:t>
      </w:r>
      <w:proofErr w:type="spellEnd"/>
      <w:r w:rsidRPr="00F05D82">
        <w:rPr>
          <w:b/>
          <w:color w:val="FF0000"/>
        </w:rPr>
        <w:t xml:space="preserve"> </w:t>
      </w:r>
      <w:proofErr w:type="spellStart"/>
      <w:r w:rsidRPr="00F05D82">
        <w:rPr>
          <w:b/>
          <w:color w:val="FF0000"/>
        </w:rPr>
        <w:t>Universities</w:t>
      </w:r>
      <w:proofErr w:type="spellEnd"/>
      <w:r w:rsidRPr="00F05D82">
        <w:rPr>
          <w:b/>
          <w:color w:val="FF0000"/>
        </w:rPr>
        <w:t xml:space="preserve"> - ARWU</w:t>
      </w:r>
      <w:r w:rsidRPr="00F05D82">
        <w:t xml:space="preserve">) que se conoce coloquialmente como </w:t>
      </w:r>
      <w:r w:rsidRPr="00F05D82">
        <w:rPr>
          <w:b/>
        </w:rPr>
        <w:t>Ranking Sha</w:t>
      </w:r>
      <w:r w:rsidR="009D3D1F" w:rsidRPr="00F05D82">
        <w:rPr>
          <w:b/>
        </w:rPr>
        <w:t>n</w:t>
      </w:r>
      <w:r w:rsidRPr="00F05D82">
        <w:rPr>
          <w:b/>
        </w:rPr>
        <w:t>ghái</w:t>
      </w:r>
      <w:r w:rsidRPr="00F05D82">
        <w:t xml:space="preserve"> porque fue publicado por primera vez en junio de 2003 por la Escuela Superior de Educación de la Universidad </w:t>
      </w:r>
      <w:proofErr w:type="spellStart"/>
      <w:r w:rsidRPr="00F05D82">
        <w:t>Jiao</w:t>
      </w:r>
      <w:proofErr w:type="spellEnd"/>
      <w:r w:rsidRPr="00F05D82">
        <w:t xml:space="preserve"> </w:t>
      </w:r>
      <w:proofErr w:type="spellStart"/>
      <w:r w:rsidRPr="00F05D82">
        <w:t>Tongde</w:t>
      </w:r>
      <w:proofErr w:type="spellEnd"/>
      <w:r w:rsidRPr="00F05D82">
        <w:t xml:space="preserve"> Shanghái de China, el cual se actualiza con periodicidad anual.</w:t>
      </w:r>
    </w:p>
    <w:p w14:paraId="52AA6576" w14:textId="77777777" w:rsidR="00796EEE" w:rsidRPr="00E029AF" w:rsidRDefault="00796EEE" w:rsidP="003930E8">
      <w:pPr>
        <w:spacing w:line="276" w:lineRule="auto"/>
        <w:ind w:firstLine="708"/>
        <w:jc w:val="both"/>
      </w:pPr>
      <w:r w:rsidRPr="00F05D82">
        <w:t xml:space="preserve">ARWU utiliza seis indicadores objetivos para clasificar las universidades del mundo. Estos indicadores son el </w:t>
      </w:r>
      <w:r w:rsidRPr="00F05D82">
        <w:rPr>
          <w:i/>
        </w:rPr>
        <w:t xml:space="preserve">número de alumnos y profesores que han ganado premios Nobel y medallas </w:t>
      </w:r>
      <w:proofErr w:type="spellStart"/>
      <w:r w:rsidRPr="00F05D82">
        <w:rPr>
          <w:i/>
        </w:rPr>
        <w:t>Fields</w:t>
      </w:r>
      <w:proofErr w:type="spellEnd"/>
      <w:r w:rsidRPr="00F05D82">
        <w:t xml:space="preserve">, el </w:t>
      </w:r>
      <w:r w:rsidRPr="00F05D82">
        <w:rPr>
          <w:i/>
        </w:rPr>
        <w:t>número de investigadores altamente citados</w:t>
      </w:r>
      <w:r w:rsidRPr="00F05D82">
        <w:t xml:space="preserve">, el </w:t>
      </w:r>
      <w:r w:rsidRPr="00F05D82">
        <w:rPr>
          <w:i/>
        </w:rPr>
        <w:t xml:space="preserve">número de artículos publicados en revistas de </w:t>
      </w:r>
      <w:proofErr w:type="spellStart"/>
      <w:r w:rsidRPr="00F05D82">
        <w:rPr>
          <w:i/>
        </w:rPr>
        <w:t>Nature</w:t>
      </w:r>
      <w:proofErr w:type="spellEnd"/>
      <w:r w:rsidRPr="00F05D82">
        <w:rPr>
          <w:i/>
        </w:rPr>
        <w:t xml:space="preserve"> y </w:t>
      </w:r>
      <w:proofErr w:type="spellStart"/>
      <w:r w:rsidRPr="00F05D82">
        <w:rPr>
          <w:i/>
        </w:rPr>
        <w:t>Science</w:t>
      </w:r>
      <w:proofErr w:type="spellEnd"/>
      <w:r w:rsidRPr="00F05D82">
        <w:t xml:space="preserve">, el </w:t>
      </w:r>
      <w:r w:rsidRPr="00F05D82">
        <w:rPr>
          <w:i/>
        </w:rPr>
        <w:t xml:space="preserve">número de artículos indexados en </w:t>
      </w:r>
      <w:proofErr w:type="spellStart"/>
      <w:r w:rsidRPr="00F05D82">
        <w:rPr>
          <w:i/>
        </w:rPr>
        <w:t>Science</w:t>
      </w:r>
      <w:proofErr w:type="spellEnd"/>
      <w:r w:rsidRPr="00F05D82">
        <w:rPr>
          <w:i/>
        </w:rPr>
        <w:t xml:space="preserve"> </w:t>
      </w:r>
      <w:proofErr w:type="spellStart"/>
      <w:r w:rsidRPr="00F05D82">
        <w:rPr>
          <w:i/>
        </w:rPr>
        <w:t>Citation</w:t>
      </w:r>
      <w:proofErr w:type="spellEnd"/>
      <w:r w:rsidRPr="00F05D82">
        <w:rPr>
          <w:i/>
        </w:rPr>
        <w:t xml:space="preserve"> </w:t>
      </w:r>
      <w:proofErr w:type="spellStart"/>
      <w:r w:rsidRPr="00F05D82">
        <w:rPr>
          <w:i/>
        </w:rPr>
        <w:lastRenderedPageBreak/>
        <w:t>Index</w:t>
      </w:r>
      <w:proofErr w:type="spellEnd"/>
      <w:r w:rsidRPr="00F05D82">
        <w:rPr>
          <w:i/>
        </w:rPr>
        <w:t xml:space="preserve"> - </w:t>
      </w:r>
      <w:proofErr w:type="spellStart"/>
      <w:r w:rsidRPr="00F05D82">
        <w:rPr>
          <w:i/>
        </w:rPr>
        <w:t>Expanded</w:t>
      </w:r>
      <w:proofErr w:type="spellEnd"/>
      <w:r w:rsidRPr="00F05D82">
        <w:rPr>
          <w:i/>
        </w:rPr>
        <w:t xml:space="preserve"> (SCIE) y Social </w:t>
      </w:r>
      <w:proofErr w:type="spellStart"/>
      <w:r w:rsidRPr="00F05D82">
        <w:rPr>
          <w:i/>
        </w:rPr>
        <w:t>Sciences</w:t>
      </w:r>
      <w:proofErr w:type="spellEnd"/>
      <w:r w:rsidRPr="00F05D82">
        <w:rPr>
          <w:i/>
        </w:rPr>
        <w:t xml:space="preserve"> </w:t>
      </w:r>
      <w:proofErr w:type="spellStart"/>
      <w:r w:rsidRPr="00F05D82">
        <w:rPr>
          <w:i/>
        </w:rPr>
        <w:t>Citation</w:t>
      </w:r>
      <w:proofErr w:type="spellEnd"/>
      <w:r w:rsidRPr="00F05D82">
        <w:rPr>
          <w:i/>
        </w:rPr>
        <w:t xml:space="preserve"> </w:t>
      </w:r>
      <w:proofErr w:type="spellStart"/>
      <w:r w:rsidRPr="00F05D82">
        <w:rPr>
          <w:i/>
        </w:rPr>
        <w:t>Index</w:t>
      </w:r>
      <w:proofErr w:type="spellEnd"/>
      <w:r w:rsidRPr="00F05D82">
        <w:rPr>
          <w:i/>
        </w:rPr>
        <w:t xml:space="preserve"> (SSCI)</w:t>
      </w:r>
      <w:r w:rsidRPr="00F05D82">
        <w:t xml:space="preserve">, y el </w:t>
      </w:r>
      <w:r w:rsidRPr="00F05D82">
        <w:rPr>
          <w:i/>
        </w:rPr>
        <w:t>rendimiento per cápita respecto al tamaño de una institución</w:t>
      </w:r>
      <w:r w:rsidRPr="00F05D82">
        <w:t xml:space="preserve">. AMRU califica más de </w:t>
      </w:r>
      <w:r w:rsidR="000F6F89" w:rsidRPr="00F05D82">
        <w:t>2000</w:t>
      </w:r>
      <w:r w:rsidRPr="00F05D82">
        <w:t xml:space="preserve"> universidades al año y las </w:t>
      </w:r>
      <w:r w:rsidR="000F6F89" w:rsidRPr="00F05D82">
        <w:t>1</w:t>
      </w:r>
      <w:r w:rsidRPr="00F05D82">
        <w:t>00 mejores se publican en la web.</w:t>
      </w:r>
    </w:p>
    <w:p w14:paraId="6E034A1D" w14:textId="77777777" w:rsidR="00796EEE" w:rsidRPr="00E029AF" w:rsidRDefault="00796EEE" w:rsidP="003930E8">
      <w:pPr>
        <w:spacing w:line="276" w:lineRule="auto"/>
        <w:ind w:firstLine="708"/>
        <w:jc w:val="both"/>
      </w:pPr>
    </w:p>
    <w:p w14:paraId="0F3F2A1B" w14:textId="7C608560" w:rsidR="00796EEE" w:rsidRPr="00E26D85" w:rsidRDefault="00796EEE" w:rsidP="003930E8">
      <w:pPr>
        <w:spacing w:line="276" w:lineRule="auto"/>
        <w:ind w:firstLine="708"/>
        <w:jc w:val="both"/>
      </w:pPr>
      <w:r w:rsidRPr="00E029AF">
        <w:t xml:space="preserve">En </w:t>
      </w:r>
      <w:r w:rsidR="00731556" w:rsidRPr="00E029AF">
        <w:t xml:space="preserve">el </w:t>
      </w:r>
      <w:r w:rsidR="00731556" w:rsidRPr="00E029AF">
        <w:rPr>
          <w:b/>
          <w:color w:val="FF0000"/>
        </w:rPr>
        <w:t xml:space="preserve">ranking </w:t>
      </w:r>
      <w:r w:rsidR="009D3D1F" w:rsidRPr="00E029AF">
        <w:rPr>
          <w:b/>
          <w:color w:val="FF0000"/>
        </w:rPr>
        <w:t>ARWU-</w:t>
      </w:r>
      <w:proofErr w:type="spellStart"/>
      <w:r w:rsidR="00731556" w:rsidRPr="00E029AF">
        <w:rPr>
          <w:b/>
          <w:color w:val="FF0000"/>
        </w:rPr>
        <w:t>Shang</w:t>
      </w:r>
      <w:r w:rsidR="009D3D1F" w:rsidRPr="00E029AF">
        <w:rPr>
          <w:b/>
          <w:color w:val="FF0000"/>
        </w:rPr>
        <w:t>h</w:t>
      </w:r>
      <w:r w:rsidR="00731556" w:rsidRPr="00E029AF">
        <w:rPr>
          <w:b/>
          <w:color w:val="FF0000"/>
        </w:rPr>
        <w:t>ai</w:t>
      </w:r>
      <w:proofErr w:type="spellEnd"/>
      <w:r w:rsidR="00731556" w:rsidRPr="00E029AF">
        <w:rPr>
          <w:b/>
          <w:color w:val="FF0000"/>
        </w:rPr>
        <w:t xml:space="preserve"> por materias</w:t>
      </w:r>
      <w:r w:rsidR="00731556" w:rsidRPr="00E029AF">
        <w:rPr>
          <w:color w:val="FF0000"/>
        </w:rPr>
        <w:t xml:space="preserve"> </w:t>
      </w:r>
      <w:r w:rsidR="00731556" w:rsidRPr="00E029AF">
        <w:t>de 20</w:t>
      </w:r>
      <w:r w:rsidR="000F6F89" w:rsidRPr="00E029AF">
        <w:t>2</w:t>
      </w:r>
      <w:r w:rsidR="002C27E2">
        <w:t>1</w:t>
      </w:r>
      <w:r w:rsidR="00731556" w:rsidRPr="00E029AF">
        <w:t xml:space="preserve">, en </w:t>
      </w:r>
      <w:r w:rsidRPr="00E029AF">
        <w:t xml:space="preserve">Ciencias Veterinarias, la </w:t>
      </w:r>
      <w:r w:rsidRPr="00E029AF">
        <w:rPr>
          <w:b/>
          <w:color w:val="00B050"/>
        </w:rPr>
        <w:t>Universidad de León</w:t>
      </w:r>
      <w:r w:rsidR="00731556" w:rsidRPr="00E029AF">
        <w:t xml:space="preserve"> figura entre las 1</w:t>
      </w:r>
      <w:r w:rsidR="000F6F89" w:rsidRPr="00E029AF">
        <w:t>0</w:t>
      </w:r>
      <w:r w:rsidRPr="00E029AF">
        <w:t>0 primeras</w:t>
      </w:r>
      <w:r w:rsidR="00731556" w:rsidRPr="00E029AF">
        <w:t>; en Ciencias de la Agri</w:t>
      </w:r>
      <w:r w:rsidR="00E029AF">
        <w:t>cultura, entre las 500 primeras.</w:t>
      </w:r>
      <w:r w:rsidR="00731556">
        <w:t xml:space="preserve"> </w:t>
      </w:r>
    </w:p>
    <w:sectPr w:rsidR="00796EEE" w:rsidRPr="00E26D85" w:rsidSect="00DF3334">
      <w:head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19DB9" w14:textId="77777777" w:rsidR="00997489" w:rsidRDefault="00997489" w:rsidP="00DF3334">
      <w:pPr>
        <w:spacing w:after="0" w:line="240" w:lineRule="auto"/>
      </w:pPr>
      <w:r>
        <w:separator/>
      </w:r>
    </w:p>
  </w:endnote>
  <w:endnote w:type="continuationSeparator" w:id="0">
    <w:p w14:paraId="01C2AA6C" w14:textId="77777777" w:rsidR="00997489" w:rsidRDefault="00997489" w:rsidP="00DF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222762"/>
      <w:docPartObj>
        <w:docPartGallery w:val="Page Numbers (Bottom of Page)"/>
        <w:docPartUnique/>
      </w:docPartObj>
    </w:sdtPr>
    <w:sdtEndPr/>
    <w:sdtContent>
      <w:p w14:paraId="700EEE10" w14:textId="1D68DF15" w:rsidR="00374B6A" w:rsidRDefault="00374B6A">
        <w:pPr>
          <w:pStyle w:val="Piedepgina"/>
          <w:jc w:val="right"/>
        </w:pPr>
        <w:r>
          <w:fldChar w:fldCharType="begin"/>
        </w:r>
        <w:r>
          <w:instrText>PAGE   \* MERGEFORMAT</w:instrText>
        </w:r>
        <w:r>
          <w:fldChar w:fldCharType="separate"/>
        </w:r>
        <w:r w:rsidR="00A707BF">
          <w:rPr>
            <w:noProof/>
          </w:rPr>
          <w:t>1</w:t>
        </w:r>
        <w:r>
          <w:fldChar w:fldCharType="end"/>
        </w:r>
      </w:p>
    </w:sdtContent>
  </w:sdt>
  <w:p w14:paraId="07CFCC6F" w14:textId="77777777" w:rsidR="00DF3334" w:rsidRDefault="00DF3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4312" w14:textId="77777777" w:rsidR="00997489" w:rsidRDefault="00997489" w:rsidP="00DF3334">
      <w:pPr>
        <w:spacing w:after="0" w:line="240" w:lineRule="auto"/>
      </w:pPr>
      <w:r>
        <w:separator/>
      </w:r>
    </w:p>
  </w:footnote>
  <w:footnote w:type="continuationSeparator" w:id="0">
    <w:p w14:paraId="28FB00C5" w14:textId="77777777" w:rsidR="00997489" w:rsidRDefault="00997489" w:rsidP="00DF3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739B0359BBE642DF9A7BE33BE4FF4E8D"/>
      </w:placeholder>
      <w:temporary/>
      <w:showingPlcHdr/>
      <w15:appearance w15:val="hidden"/>
    </w:sdtPr>
    <w:sdtEndPr/>
    <w:sdtContent>
      <w:p w14:paraId="4A083F21" w14:textId="77777777" w:rsidR="00DF3334" w:rsidRDefault="00DF3334">
        <w:pPr>
          <w:pStyle w:val="Encabezado"/>
        </w:pPr>
        <w:r>
          <w:t>[Escriba aquí]</w:t>
        </w:r>
      </w:p>
    </w:sdtContent>
  </w:sdt>
  <w:p w14:paraId="396AA7C9" w14:textId="77777777" w:rsidR="00DF3334" w:rsidRDefault="00DF33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739B" w14:textId="77777777" w:rsidR="00DF3334" w:rsidRPr="008A7442" w:rsidRDefault="00DF3334" w:rsidP="00DF3334">
    <w:pPr>
      <w:ind w:left="-284" w:right="-1"/>
      <w:jc w:val="right"/>
      <w:rPr>
        <w:rFonts w:ascii="Trebuchet MS" w:hAnsi="Trebuchet MS"/>
        <w:w w:val="90"/>
        <w:sz w:val="14"/>
      </w:rPr>
    </w:pPr>
    <w:r>
      <w:rPr>
        <w:noProof/>
        <w:lang w:eastAsia="es-ES"/>
      </w:rPr>
      <w:drawing>
        <wp:anchor distT="0" distB="0" distL="114300" distR="114300" simplePos="0" relativeHeight="251659264" behindDoc="1" locked="0" layoutInCell="1" allowOverlap="1" wp14:anchorId="28B0E765" wp14:editId="25A9DD6B">
          <wp:simplePos x="0" y="0"/>
          <wp:positionH relativeFrom="column">
            <wp:posOffset>-369693</wp:posOffset>
          </wp:positionH>
          <wp:positionV relativeFrom="page">
            <wp:posOffset>195845</wp:posOffset>
          </wp:positionV>
          <wp:extent cx="1153026" cy="572291"/>
          <wp:effectExtent l="0" t="0" r="9525" b="0"/>
          <wp:wrapNone/>
          <wp:docPr id="3" name="Imagen 3"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026" cy="57229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Trebuchet MS" w:hAnsi="Trebuchet MS"/>
        <w:color w:val="333333"/>
        <w:w w:val="90"/>
        <w:sz w:val="14"/>
      </w:rPr>
      <w:t>Vicerrectorado de Relaciones Institucionales y con la Sociedad</w:t>
    </w:r>
  </w:p>
  <w:p w14:paraId="208ED2AF" w14:textId="77777777" w:rsidR="00DF3334" w:rsidRDefault="00DF3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C691A"/>
    <w:multiLevelType w:val="hybridMultilevel"/>
    <w:tmpl w:val="A2D438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EA"/>
    <w:rsid w:val="0002341C"/>
    <w:rsid w:val="00065592"/>
    <w:rsid w:val="000F3474"/>
    <w:rsid w:val="000F6F89"/>
    <w:rsid w:val="0012193E"/>
    <w:rsid w:val="0012700E"/>
    <w:rsid w:val="00130099"/>
    <w:rsid w:val="001471F3"/>
    <w:rsid w:val="001A0ED5"/>
    <w:rsid w:val="001D6939"/>
    <w:rsid w:val="001F6AD9"/>
    <w:rsid w:val="002467B7"/>
    <w:rsid w:val="00254702"/>
    <w:rsid w:val="00290E48"/>
    <w:rsid w:val="002C27E2"/>
    <w:rsid w:val="003050E3"/>
    <w:rsid w:val="0030579A"/>
    <w:rsid w:val="00321927"/>
    <w:rsid w:val="00336F7A"/>
    <w:rsid w:val="003576D5"/>
    <w:rsid w:val="00374B6A"/>
    <w:rsid w:val="00391AFF"/>
    <w:rsid w:val="003930E8"/>
    <w:rsid w:val="0039365C"/>
    <w:rsid w:val="003D7E3F"/>
    <w:rsid w:val="00407C21"/>
    <w:rsid w:val="00414835"/>
    <w:rsid w:val="004809C1"/>
    <w:rsid w:val="00492415"/>
    <w:rsid w:val="004A3B15"/>
    <w:rsid w:val="004B288B"/>
    <w:rsid w:val="005048E4"/>
    <w:rsid w:val="00510B96"/>
    <w:rsid w:val="00515BC9"/>
    <w:rsid w:val="00522D6D"/>
    <w:rsid w:val="0052401D"/>
    <w:rsid w:val="00547D3B"/>
    <w:rsid w:val="00557ABB"/>
    <w:rsid w:val="00620633"/>
    <w:rsid w:val="00627CC6"/>
    <w:rsid w:val="00633853"/>
    <w:rsid w:val="006404DF"/>
    <w:rsid w:val="00646E0C"/>
    <w:rsid w:val="00670CF3"/>
    <w:rsid w:val="006B2D29"/>
    <w:rsid w:val="006C5DED"/>
    <w:rsid w:val="00711F3A"/>
    <w:rsid w:val="007257BC"/>
    <w:rsid w:val="00731556"/>
    <w:rsid w:val="00761716"/>
    <w:rsid w:val="00796EEE"/>
    <w:rsid w:val="007B4080"/>
    <w:rsid w:val="007C5B9D"/>
    <w:rsid w:val="007D3147"/>
    <w:rsid w:val="007D53B4"/>
    <w:rsid w:val="007D6362"/>
    <w:rsid w:val="007E634D"/>
    <w:rsid w:val="007F4616"/>
    <w:rsid w:val="00812472"/>
    <w:rsid w:val="00830552"/>
    <w:rsid w:val="008500A5"/>
    <w:rsid w:val="008779B9"/>
    <w:rsid w:val="008D50E4"/>
    <w:rsid w:val="008E6D7F"/>
    <w:rsid w:val="008F30A3"/>
    <w:rsid w:val="00936ABF"/>
    <w:rsid w:val="00997489"/>
    <w:rsid w:val="009B30E1"/>
    <w:rsid w:val="009D3D1F"/>
    <w:rsid w:val="009D5586"/>
    <w:rsid w:val="00A1205A"/>
    <w:rsid w:val="00A707BF"/>
    <w:rsid w:val="00A724B3"/>
    <w:rsid w:val="00A76A85"/>
    <w:rsid w:val="00AC4CD2"/>
    <w:rsid w:val="00B002EF"/>
    <w:rsid w:val="00B03ED2"/>
    <w:rsid w:val="00B11E38"/>
    <w:rsid w:val="00B20FD3"/>
    <w:rsid w:val="00B30E55"/>
    <w:rsid w:val="00B33339"/>
    <w:rsid w:val="00BA5CCC"/>
    <w:rsid w:val="00BD645B"/>
    <w:rsid w:val="00BF286B"/>
    <w:rsid w:val="00C255D0"/>
    <w:rsid w:val="00C3398D"/>
    <w:rsid w:val="00C55F1B"/>
    <w:rsid w:val="00C65667"/>
    <w:rsid w:val="00C65C78"/>
    <w:rsid w:val="00C757B5"/>
    <w:rsid w:val="00C83CA6"/>
    <w:rsid w:val="00CC0BD6"/>
    <w:rsid w:val="00CC1A81"/>
    <w:rsid w:val="00CF11BB"/>
    <w:rsid w:val="00D04A1B"/>
    <w:rsid w:val="00D066EB"/>
    <w:rsid w:val="00D41176"/>
    <w:rsid w:val="00D448D0"/>
    <w:rsid w:val="00DC28D8"/>
    <w:rsid w:val="00DC2B7B"/>
    <w:rsid w:val="00DE049E"/>
    <w:rsid w:val="00DE6565"/>
    <w:rsid w:val="00DF3334"/>
    <w:rsid w:val="00E029AF"/>
    <w:rsid w:val="00E11104"/>
    <w:rsid w:val="00E23400"/>
    <w:rsid w:val="00E2608F"/>
    <w:rsid w:val="00E26D85"/>
    <w:rsid w:val="00F05D82"/>
    <w:rsid w:val="00F2341C"/>
    <w:rsid w:val="00F507EA"/>
    <w:rsid w:val="00F97CA8"/>
    <w:rsid w:val="00FD61FC"/>
    <w:rsid w:val="00FE0D4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E76B"/>
  <w15:chartTrackingRefBased/>
  <w15:docId w15:val="{C96C77EB-1D86-4D04-B97C-1A765F5E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1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927"/>
    <w:rPr>
      <w:rFonts w:ascii="Segoe UI" w:hAnsi="Segoe UI" w:cs="Segoe UI"/>
      <w:sz w:val="18"/>
      <w:szCs w:val="18"/>
    </w:rPr>
  </w:style>
  <w:style w:type="character" w:styleId="Hipervnculo">
    <w:name w:val="Hyperlink"/>
    <w:basedOn w:val="Fuentedeprrafopredeter"/>
    <w:uiPriority w:val="99"/>
    <w:unhideWhenUsed/>
    <w:rsid w:val="00A1205A"/>
    <w:rPr>
      <w:color w:val="0000FF"/>
      <w:u w:val="single"/>
    </w:rPr>
  </w:style>
  <w:style w:type="paragraph" w:styleId="HTMLconformatoprevio">
    <w:name w:val="HTML Preformatted"/>
    <w:basedOn w:val="Normal"/>
    <w:link w:val="HTMLconformatoprevioCar"/>
    <w:uiPriority w:val="99"/>
    <w:semiHidden/>
    <w:unhideWhenUsed/>
    <w:rsid w:val="00B0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03ED2"/>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DF33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334"/>
  </w:style>
  <w:style w:type="paragraph" w:styleId="Piedepgina">
    <w:name w:val="footer"/>
    <w:basedOn w:val="Normal"/>
    <w:link w:val="PiedepginaCar"/>
    <w:uiPriority w:val="99"/>
    <w:unhideWhenUsed/>
    <w:rsid w:val="00DF33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334"/>
  </w:style>
  <w:style w:type="paragraph" w:styleId="Prrafodelista">
    <w:name w:val="List Paragraph"/>
    <w:basedOn w:val="Normal"/>
    <w:uiPriority w:val="34"/>
    <w:qFormat/>
    <w:rsid w:val="0039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393685">
      <w:bodyDiv w:val="1"/>
      <w:marLeft w:val="0"/>
      <w:marRight w:val="0"/>
      <w:marTop w:val="0"/>
      <w:marBottom w:val="0"/>
      <w:divBdr>
        <w:top w:val="none" w:sz="0" w:space="0" w:color="auto"/>
        <w:left w:val="none" w:sz="0" w:space="0" w:color="auto"/>
        <w:bottom w:val="none" w:sz="0" w:space="0" w:color="auto"/>
        <w:right w:val="none" w:sz="0" w:space="0" w:color="auto"/>
      </w:divBdr>
    </w:div>
    <w:div w:id="17514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9B0359BBE642DF9A7BE33BE4FF4E8D"/>
        <w:category>
          <w:name w:val="General"/>
          <w:gallery w:val="placeholder"/>
        </w:category>
        <w:types>
          <w:type w:val="bbPlcHdr"/>
        </w:types>
        <w:behaviors>
          <w:behavior w:val="content"/>
        </w:behaviors>
        <w:guid w:val="{BCA1E0FD-EE7A-4A4E-ADE4-A3ACAFBB05F6}"/>
      </w:docPartPr>
      <w:docPartBody>
        <w:p w:rsidR="00353D1F" w:rsidRDefault="00907523" w:rsidP="00907523">
          <w:pPr>
            <w:pStyle w:val="739B0359BBE642DF9A7BE33BE4FF4E8D"/>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23"/>
    <w:rsid w:val="000E039B"/>
    <w:rsid w:val="00102F54"/>
    <w:rsid w:val="0031634C"/>
    <w:rsid w:val="00353D1F"/>
    <w:rsid w:val="003B435C"/>
    <w:rsid w:val="00907523"/>
    <w:rsid w:val="00AF43CA"/>
    <w:rsid w:val="00FA0FA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9B0359BBE642DF9A7BE33BE4FF4E8D">
    <w:name w:val="739B0359BBE642DF9A7BE33BE4FF4E8D"/>
    <w:rsid w:val="00907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B3B5-89EF-445E-B09B-90856295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8655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2019-07-22T08:26:00Z</cp:lastPrinted>
  <dcterms:created xsi:type="dcterms:W3CDTF">2022-07-13T10:57:00Z</dcterms:created>
  <dcterms:modified xsi:type="dcterms:W3CDTF">2022-07-13T10:57:00Z</dcterms:modified>
</cp:coreProperties>
</file>